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t xml:space="preserve">Бриф на подключение CallOps</w:t>
      </w:r>
    </w:p>
    <w:p>
      <w:pPr>
        <w:pStyle w:val="Subtitle"/>
      </w:pPr>
      <w:r>
        <w:t xml:space="preserve">Сервис управления звонками с автоматическим обзвоном и выделенной инфраструктурой</w:t>
      </w:r>
    </w:p>
    <w:p>
      <w:pPr>
        <w:spacing w:after="360" w:before="0"/>
      </w:pPr>
      <w:r>
        <w:rPr>
          <w:color w:val="5A6B80"/>
        </w:rPr>
        <w:t xml:space="preserve">Пожалуйста, заполните бриф максимально подробно. Это позволит нам предложить решение, точно подходящее под ваши бизнес-процессы, и быстро подготовить технический и коммерческий расчёт.</w:t>
      </w:r>
    </w:p>
    <w:p>
      <w:pPr>
        <w:pStyle w:val="Heading1"/>
      </w:pPr>
      <w:r>
        <w:t xml:space="preserve">1. Общая информация</w:t>
      </w:r>
    </w:p>
    <w:p>
      <w:pPr>
        <w:pStyle w:val="FieldLabel"/>
      </w:pPr>
      <w:r>
        <w:t xml:space="preserve">Название компании</w:t>
      </w:r>
    </w:p>
    <w:p>
      <w:pPr>
        <w:pStyle w:val="FieldHint"/>
      </w:pPr>
      <w:r>
        <w:t xml:space="preserve">Юридическое или фактическое название.</w:t>
      </w:r>
    </w:p>
    <w:p>
      <w:pPr>
        <w:pStyle w:val="FieldAnswer"/>
      </w:pPr>
      <w:r>
        <w:t xml:space="preserve"> </w:t>
      </w:r>
    </w:p>
    <w:p>
      <w:pPr>
        <w:pStyle w:val="FieldLabel"/>
      </w:pPr>
      <w:r>
        <w:t xml:space="preserve">Сайт</w:t>
      </w:r>
    </w:p>
    <w:p>
      <w:pPr>
        <w:pStyle w:val="FieldHint"/>
      </w:pPr>
      <w:r>
        <w:t xml:space="preserve">Если есть — поможет нам понять ваш продукт и бизнес-модель.</w:t>
      </w:r>
    </w:p>
    <w:p>
      <w:pPr>
        <w:pStyle w:val="FieldAnswer"/>
      </w:pPr>
      <w:r>
        <w:t xml:space="preserve"> </w:t>
      </w:r>
    </w:p>
    <w:p>
      <w:pPr>
        <w:pStyle w:val="FieldLabel"/>
      </w:pPr>
      <w:r>
        <w:t xml:space="preserve">Контактное лицо</w:t>
      </w:r>
    </w:p>
    <w:p>
      <w:pPr>
        <w:pStyle w:val="FieldHint"/>
      </w:pPr>
      <w:r>
        <w:t xml:space="preserve">ФИО, должность, телефон, e-mail.</w:t>
      </w:r>
    </w:p>
    <w:p>
      <w:pPr>
        <w:pStyle w:val="FieldAnswer"/>
      </w:pPr>
      <w:r>
        <w:t xml:space="preserve"> </w:t>
      </w:r>
    </w:p>
    <w:p>
      <w:pPr>
        <w:pStyle w:val="FieldLabel"/>
      </w:pPr>
      <w:r>
        <w:t xml:space="preserve">Где работают операторы</w:t>
      </w:r>
    </w:p>
    <w:p>
      <w:pPr>
        <w:pStyle w:val="FieldHint"/>
      </w:pPr>
      <w:r>
        <w:t xml:space="preserve">Офис / удалённо / смешанный формат.</w:t>
      </w:r>
    </w:p>
    <w:p>
      <w:pPr>
        <w:pStyle w:val="FieldAnswer"/>
      </w:pPr>
      <w:r>
        <w:t xml:space="preserve"> </w:t>
      </w:r>
    </w:p>
    <w:p>
      <w:pPr>
        <w:pStyle w:val="Heading1"/>
      </w:pPr>
      <w:r>
        <w:t xml:space="preserve">2. Причина обращения</w:t>
      </w:r>
    </w:p>
    <w:p>
      <w:pPr>
        <w:pStyle w:val="FieldLabel"/>
      </w:pPr>
      <w:r>
        <w:t xml:space="preserve">Почему вы ищете решение для автообзвона?</w:t>
      </w:r>
    </w:p>
    <w:p>
      <w:pPr>
        <w:pStyle w:val="FieldHint"/>
      </w:pPr>
      <w:r>
        <w:t xml:space="preserve">Опишите текущие проблемы: низкий дозвон, потери заявок, отсутствие контроля и т. д.</w:t>
      </w:r>
    </w:p>
    <w:p>
      <w:pPr>
        <w:pStyle w:val="FieldAnswer"/>
      </w:pPr>
      <w:r>
        <w:t xml:space="preserve"> </w:t>
      </w:r>
    </w:p>
    <w:p>
      <w:pPr>
        <w:pStyle w:val="Heading1"/>
      </w:pPr>
      <w:r>
        <w:t xml:space="preserve">3. Цели и ожидания</w:t>
      </w:r>
    </w:p>
    <w:p>
      <w:pPr>
        <w:pStyle w:val="FieldLabel"/>
      </w:pPr>
      <w:r>
        <w:t xml:space="preserve">Какие задачи вы хотите решить?</w:t>
      </w:r>
    </w:p>
    <w:p>
      <w:pPr>
        <w:pStyle w:val="FieldHint"/>
      </w:pPr>
      <w:r>
        <w:t xml:space="preserve">Например: увеличить дозвон, ускорить обработку, автоматизировать повторные звонки.</w:t>
      </w:r>
    </w:p>
    <w:p>
      <w:pPr>
        <w:pStyle w:val="FieldAnswer"/>
      </w:pPr>
      <w:r>
        <w:t xml:space="preserve"> </w:t>
      </w:r>
    </w:p>
    <w:p>
      <w:pPr>
        <w:pStyle w:val="FieldLabel"/>
      </w:pPr>
      <w:r>
        <w:t xml:space="preserve">Какие результаты ожидаете?</w:t>
      </w:r>
    </w:p>
    <w:p>
      <w:pPr>
        <w:pStyle w:val="FieldHint"/>
      </w:pPr>
      <w:r>
        <w:t xml:space="preserve">Например: рост конверсии, снижение потерь, прозрачность работы операторов.</w:t>
      </w:r>
    </w:p>
    <w:p>
      <w:pPr>
        <w:pStyle w:val="FieldAnswer"/>
      </w:pPr>
      <w:r>
        <w:t xml:space="preserve"> </w:t>
      </w:r>
    </w:p>
    <w:p>
      <w:pPr>
        <w:pStyle w:val="Heading1"/>
      </w:pPr>
      <w:r>
        <w:t xml:space="preserve">4. Текущая система</w:t>
      </w:r>
    </w:p>
    <w:p>
      <w:pPr>
        <w:pStyle w:val="FieldLabel"/>
      </w:pPr>
      <w:r>
        <w:t xml:space="preserve">Используете ли CRM?</w:t>
      </w:r>
    </w:p>
    <w:p>
      <w:pPr>
        <w:pStyle w:val="FieldHint"/>
      </w:pPr>
      <w:r>
        <w:t xml:space="preserve">Название системы (название вашей CRM или системы учёта).</w:t>
      </w:r>
    </w:p>
    <w:p>
      <w:pPr>
        <w:pStyle w:val="FieldAnswer"/>
      </w:pPr>
      <w:r>
        <w:t xml:space="preserve"> </w:t>
      </w:r>
    </w:p>
    <w:p>
      <w:pPr>
        <w:pStyle w:val="FieldLabel"/>
      </w:pPr>
      <w:r>
        <w:t xml:space="preserve">Как планируется загружать данные в CallOps?</w:t>
      </w:r>
    </w:p>
    <w:p>
      <w:pPr>
        <w:pStyle w:val="FieldHint"/>
      </w:pPr>
      <w:r>
        <w:t xml:space="preserve">Возможны два варианта:</w:t>
      </w:r>
    </w:p>
    <w:p>
      <w:pPr>
        <w:pStyle w:val="FieldHint"/>
      </w:pPr>
      <w:r>
        <w:rPr>
          <w:b/>
        </w:rPr>
        <w:t xml:space="preserve">API</w:t>
      </w:r>
      <w:r>
        <w:t xml:space="preserve"> — двусторонняя синхронизация (заявки приходят автоматически, статусы летят обратно). Нужны 4 запроса: чтение заявок, обновление статусов, справочники, товары.</w:t>
      </w:r>
    </w:p>
    <w:p>
      <w:pPr>
        <w:pStyle w:val="FieldHint"/>
      </w:pPr>
      <w:r>
        <w:rPr>
          <w:b/>
        </w:rPr>
        <w:t xml:space="preserve">загрузку Excel/Excel/CSV-файла</w:t>
      </w:r>
      <w:r>
        <w:t xml:space="preserve"> — если API нет или пока не готов. Разовая или регулярная загрузка файла. Подходит для реактивации базы, массовых кампаний.</w:t>
      </w:r>
    </w:p>
    <w:p>
      <w:pPr>
        <w:pStyle w:val="FieldHint"/>
      </w:pPr>
      <w:r>
        <w:t xml:space="preserve">Укажите, какой вариант подходит вашей CRM (или оба).</w:t>
      </w:r>
    </w:p>
    <w:p>
      <w:pPr>
        <w:pStyle w:val="FieldAnswer"/>
      </w:pPr>
      <w:r>
        <w:t xml:space="preserve"> </w:t>
      </w:r>
    </w:p>
    <w:p>
      <w:pPr>
        <w:pStyle w:val="FieldLabel"/>
      </w:pPr>
      <w:r>
        <w:t xml:space="preserve">Откуда поступают заявки?</w:t>
      </w:r>
    </w:p>
    <w:p>
      <w:pPr>
        <w:pStyle w:val="FieldHint"/>
      </w:pPr>
      <w:r>
        <w:t xml:space="preserve">Лендинги, маркетплейсы, база, реклама, входящий трафик, реактивация и т. д.</w:t>
      </w:r>
    </w:p>
    <w:p>
      <w:pPr>
        <w:pStyle w:val="FieldAnswer"/>
      </w:pPr>
      <w:r>
        <w:t xml:space="preserve"> </w:t>
      </w:r>
    </w:p>
    <w:p>
      <w:pPr>
        <w:pStyle w:val="FieldLabel"/>
      </w:pPr>
      <w:r>
        <w:t xml:space="preserve">Сколько операторов сейчас? Планируемое количество?</w:t>
      </w:r>
    </w:p>
    <w:p>
      <w:pPr>
        <w:pStyle w:val="FieldHint"/>
      </w:pPr>
      <w:r>
        <w:t xml:space="preserve">Укажите текущий штат и ожидаемый рост.</w:t>
      </w:r>
    </w:p>
    <w:p>
      <w:pPr>
        <w:pStyle w:val="FieldAnswer"/>
      </w:pPr>
      <w:r>
        <w:t xml:space="preserve"> </w:t>
      </w:r>
    </w:p>
    <w:p>
      <w:pPr>
        <w:pStyle w:val="FieldLabel"/>
      </w:pPr>
      <w:r>
        <w:t xml:space="preserve">Какая телефония используется сейчас?</w:t>
      </w:r>
    </w:p>
    <w:p>
      <w:pPr>
        <w:pStyle w:val="FieldHint"/>
      </w:pPr>
      <w:r>
        <w:t xml:space="preserve">Облачная АТС, собственный сервер телефонии, IP-телефония у оператора связи, ручной обзвон и т. д.</w:t>
      </w:r>
    </w:p>
    <w:p>
      <w:pPr>
        <w:pStyle w:val="FieldAnswer"/>
      </w:pPr>
      <w:r>
        <w:t xml:space="preserve"> </w:t>
      </w:r>
    </w:p>
    <w:p>
      <w:pPr>
        <w:pStyle w:val="FieldLabel"/>
      </w:pPr>
      <w:r>
        <w:t xml:space="preserve">Какие провайдер телефонииы?</w:t>
      </w:r>
    </w:p>
    <w:p>
      <w:pPr>
        <w:pStyle w:val="FieldHint"/>
      </w:pPr>
      <w:r>
        <w:t xml:space="preserve">CallOps работает с вашими SIP-линиями (телефонией от вашего оператора). Укажите, с кем у вас заключены договоры.</w:t>
      </w:r>
    </w:p>
    <w:p>
      <w:pPr>
        <w:pStyle w:val="FieldAnswer"/>
      </w:pPr>
      <w:r>
        <w:t xml:space="preserve"> </w:t>
      </w:r>
    </w:p>
    <w:p>
      <w:pPr>
        <w:pStyle w:val="FieldLabel"/>
      </w:pPr>
      <w:r>
        <w:t xml:space="preserve">Какое оборудование используют операторы?</w:t>
      </w:r>
    </w:p>
    <w:p>
      <w:pPr>
        <w:pStyle w:val="FieldHint"/>
      </w:pPr>
      <w:r>
        <w:t xml:space="preserve">Софтфон, IP-телефон, гарнитура. Есть ли собственное сетевое оборудование в офисе?</w:t>
      </w:r>
    </w:p>
    <w:p>
      <w:pPr>
        <w:pStyle w:val="FieldAnswer"/>
      </w:pPr>
      <w:r>
        <w:t xml:space="preserve"> </w:t>
      </w:r>
    </w:p>
    <w:p>
      <w:pPr>
        <w:pStyle w:val="Heading1"/>
      </w:pPr>
      <w:r>
        <w:t xml:space="preserve">5. Логика обзвона — ключевой блок</w:t>
      </w:r>
    </w:p>
    <w:p>
      <w:pPr>
        <w:pStyle w:val="FieldLabel"/>
      </w:pPr>
      <w:r>
        <w:t xml:space="preserve">Как сейчас происходит обзвон?</w:t>
      </w:r>
    </w:p>
    <w:p>
      <w:pPr>
        <w:pStyle w:val="FieldHint"/>
      </w:pPr>
      <w:r>
        <w:t xml:space="preserve">Ручной из CRM, автоматический через другую систему, смешанный формат.</w:t>
      </w:r>
    </w:p>
    <w:p>
      <w:pPr>
        <w:pStyle w:val="FieldAnswer"/>
      </w:pPr>
      <w:r>
        <w:t xml:space="preserve"> </w:t>
      </w:r>
    </w:p>
    <w:p>
      <w:pPr>
        <w:pStyle w:val="FieldLabel"/>
      </w:pPr>
      <w:r>
        <w:t xml:space="preserve">Когда должен происходить первый звонок?</w:t>
      </w:r>
    </w:p>
    <w:p>
      <w:pPr>
        <w:pStyle w:val="FieldHint"/>
      </w:pPr>
      <w:r>
        <w:t xml:space="preserve">Сразу после поступления заявки или через определённый интервал.</w:t>
      </w:r>
    </w:p>
    <w:p>
      <w:pPr>
        <w:pStyle w:val="FieldAnswer"/>
      </w:pPr>
      <w:r>
        <w:t xml:space="preserve"> </w:t>
      </w:r>
    </w:p>
    <w:p>
      <w:pPr>
        <w:pStyle w:val="FieldLabel"/>
      </w:pPr>
      <w:r>
        <w:t xml:space="preserve">Сколько попыток дозвона?</w:t>
      </w:r>
    </w:p>
    <w:p>
      <w:pPr>
        <w:pStyle w:val="FieldHint"/>
      </w:pPr>
      <w:r>
        <w:t xml:space="preserve">Укажите желаемое количество попыток до закрытия заявки.</w:t>
      </w:r>
    </w:p>
    <w:p>
      <w:pPr>
        <w:pStyle w:val="FieldAnswer"/>
      </w:pPr>
      <w:r>
        <w:t xml:space="preserve"> </w:t>
      </w:r>
    </w:p>
    <w:p>
      <w:pPr>
        <w:pStyle w:val="FieldLabel"/>
      </w:pPr>
      <w:r>
        <w:t xml:space="preserve">Интервалы между попытками?</w:t>
      </w:r>
    </w:p>
    <w:p>
      <w:pPr>
        <w:pStyle w:val="FieldHint"/>
      </w:pPr>
      <w:r>
        <w:t xml:space="preserve">Через сколько времени повторять звонок при недозвоне.</w:t>
      </w:r>
    </w:p>
    <w:p>
      <w:pPr>
        <w:pStyle w:val="FieldAnswer"/>
      </w:pPr>
      <w:r>
        <w:t xml:space="preserve"> </w:t>
      </w:r>
    </w:p>
    <w:p>
      <w:pPr>
        <w:pStyle w:val="FieldLabel"/>
      </w:pPr>
      <w:r>
        <w:t xml:space="preserve">Что происходит при ответе клиента?</w:t>
      </w:r>
    </w:p>
    <w:p>
      <w:pPr>
        <w:pStyle w:val="FieldHint"/>
      </w:pPr>
      <w:r>
        <w:t xml:space="preserve">Перевод на оператора, голосовое меню, робот, другой сценарий.</w:t>
      </w:r>
    </w:p>
    <w:p>
      <w:pPr>
        <w:pStyle w:val="FieldAnswer"/>
      </w:pPr>
      <w:r>
        <w:t xml:space="preserve"> </w:t>
      </w:r>
    </w:p>
    <w:p>
      <w:pPr>
        <w:pStyle w:val="FieldLabel"/>
      </w:pPr>
      <w:r>
        <w:t xml:space="preserve">Что делать, если не дозвонились?</w:t>
      </w:r>
    </w:p>
    <w:p>
      <w:pPr>
        <w:pStyle w:val="FieldHint"/>
      </w:pPr>
      <w:r>
        <w:t xml:space="preserve">Повтор по расписанию, перенос на следующий день, закрытие заявки, смена статуса в CRM.</w:t>
      </w:r>
    </w:p>
    <w:p>
      <w:pPr>
        <w:pStyle w:val="FieldAnswer"/>
      </w:pPr>
      <w:r>
        <w:t xml:space="preserve"> </w:t>
      </w:r>
    </w:p>
    <w:p>
      <w:pPr>
        <w:pStyle w:val="FieldLabel"/>
      </w:pPr>
      <w:r>
        <w:t xml:space="preserve">Есть ли приоритет заявок?</w:t>
      </w:r>
    </w:p>
    <w:p>
      <w:pPr>
        <w:pStyle w:val="FieldHint"/>
      </w:pPr>
      <w:r>
        <w:t xml:space="preserve">Например: горячие лиды, VIP-клиенты, заявки из определённых источников.</w:t>
      </w:r>
    </w:p>
    <w:p>
      <w:pPr>
        <w:pStyle w:val="FieldAnswer"/>
      </w:pPr>
      <w:r>
        <w:t xml:space="preserve"> </w:t>
      </w:r>
    </w:p>
    <w:p>
      <w:pPr>
        <w:pStyle w:val="Heading1"/>
      </w:pPr>
      <w:r>
        <w:t xml:space="preserve">6. Интеграции</w:t>
      </w:r>
    </w:p>
    <w:p>
      <w:pPr>
        <w:pStyle w:val="FieldLabel"/>
      </w:pPr>
      <w:r>
        <w:t xml:space="preserve">С какими системами нужна интеграция?</w:t>
      </w:r>
    </w:p>
    <w:p>
      <w:pPr>
        <w:pStyle w:val="FieldHint"/>
      </w:pPr>
      <w:r>
        <w:t xml:space="preserve">CRM, внутренняя система учёта, аналитика, складская система и т. д.</w:t>
      </w:r>
    </w:p>
    <w:p>
      <w:pPr>
        <w:pStyle w:val="FieldAnswer"/>
      </w:pPr>
      <w:r>
        <w:t xml:space="preserve"> </w:t>
      </w:r>
    </w:p>
    <w:p>
      <w:pPr>
        <w:pStyle w:val="FieldLabel"/>
      </w:pPr>
      <w:r>
        <w:t xml:space="preserve">Есть ли IT-специалист со стороны заказчика?</w:t>
      </w:r>
    </w:p>
    <w:p>
      <w:pPr>
        <w:pStyle w:val="FieldHint"/>
      </w:pPr>
      <w:r>
        <w:t xml:space="preserve">Для настройки API CRM и предоставления доступов к вашим системам.</w:t>
      </w:r>
    </w:p>
    <w:p>
      <w:pPr>
        <w:pStyle w:val="FieldAnswer"/>
      </w:pPr>
      <w:r>
        <w:t xml:space="preserve"> </w:t>
      </w:r>
    </w:p>
    <w:p>
      <w:pPr>
        <w:pStyle w:val="Heading1"/>
      </w:pPr>
      <w:r>
        <w:t xml:space="preserve">7. Сеть и технические условия</w:t>
      </w:r>
    </w:p>
    <w:p>
      <w:pPr>
        <w:pStyle w:val="FieldLabel"/>
      </w:pPr>
      <w:r>
        <w:t xml:space="preserve">Какой интернет используется в офисе?</w:t>
      </w:r>
    </w:p>
    <w:p>
      <w:pPr>
        <w:pStyle w:val="FieldHint"/>
      </w:pPr>
      <w:r>
        <w:t xml:space="preserve">Провайдер, стабильность, наличие резервного канала.</w:t>
      </w:r>
    </w:p>
    <w:p>
      <w:pPr>
        <w:pStyle w:val="FieldAnswer"/>
      </w:pPr>
      <w:r>
        <w:t xml:space="preserve"> </w:t>
      </w:r>
    </w:p>
    <w:p>
      <w:pPr>
        <w:pStyle w:val="FieldLabel"/>
      </w:pPr>
      <w:r>
        <w:t xml:space="preserve">Скорость интернет-канала?</w:t>
      </w:r>
    </w:p>
    <w:p>
      <w:pPr>
        <w:pStyle w:val="FieldHint"/>
      </w:pPr>
      <w:r>
        <w:t xml:space="preserve">Примерная входящая и исходящая скорость.</w:t>
      </w:r>
    </w:p>
    <w:p>
      <w:pPr>
        <w:pStyle w:val="FieldAnswer"/>
      </w:pPr>
      <w:r>
        <w:t xml:space="preserve"> </w:t>
      </w:r>
    </w:p>
    <w:p>
      <w:pPr>
        <w:pStyle w:val="FieldLabel"/>
      </w:pPr>
      <w:r>
        <w:t xml:space="preserve">Готовы ли установить сетевое оборудование по нашей спецификации?</w:t>
      </w:r>
    </w:p>
    <w:p>
      <w:pPr>
        <w:pStyle w:val="FieldHint"/>
      </w:pPr>
      <w:r>
        <w:t xml:space="preserve">Для защищённого подключения операторов к выделенному серверу CallOps необходимо сетевое оборудование на стороне клиента. Спецификацию и инструкции предоставим.</w:t>
      </w:r>
    </w:p>
    <w:p>
      <w:pPr>
        <w:pStyle w:val="FieldAnswer"/>
      </w:pPr>
      <w:r>
        <w:t xml:space="preserve"> </w:t>
      </w:r>
    </w:p>
    <w:p>
      <w:pPr>
        <w:pStyle w:val="Heading1"/>
      </w:pPr>
      <w:r>
        <w:t xml:space="preserve">8. Запуск</w:t>
      </w:r>
    </w:p>
    <w:p>
      <w:pPr>
        <w:pStyle w:val="FieldLabel"/>
      </w:pPr>
      <w:r>
        <w:t xml:space="preserve">Нужен ли пилотный запуск?</w:t>
      </w:r>
    </w:p>
    <w:p>
      <w:pPr>
        <w:pStyle w:val="FieldHint"/>
      </w:pPr>
      <w:r>
        <w:t xml:space="preserve">Рекомендуется — проверить работу системы на реальных заявках до перехода в коммерческую эксплуатацию.</w:t>
      </w:r>
    </w:p>
    <w:p>
      <w:pPr>
        <w:pStyle w:val="FieldAnswer"/>
      </w:pPr>
      <w:r>
        <w:t xml:space="preserve"> </w:t>
      </w:r>
    </w:p>
    <w:p>
      <w:pPr>
        <w:pStyle w:val="FieldLabel"/>
      </w:pPr>
      <w:r>
        <w:t xml:space="preserve">Есть ли действующая система автообзвона?</w:t>
      </w:r>
    </w:p>
    <w:p>
      <w:pPr>
        <w:pStyle w:val="FieldHint"/>
      </w:pPr>
      <w:r>
        <w:t xml:space="preserve">Если да — нужно ли переносить текущую логику и историю звонков.</w:t>
      </w:r>
    </w:p>
    <w:p>
      <w:pPr>
        <w:pStyle w:val="FieldAnswer"/>
      </w:pPr>
      <w:r>
        <w:t xml:space="preserve"> </w:t>
      </w:r>
    </w:p>
    <w:p>
      <w:pPr>
        <w:pStyle w:val="Heading1"/>
      </w:pPr>
      <w:r>
        <w:t xml:space="preserve">9. Сроки и принятие решения</w:t>
      </w:r>
    </w:p>
    <w:p>
      <w:pPr>
        <w:pStyle w:val="FieldLabel"/>
      </w:pPr>
      <w:r>
        <w:t xml:space="preserve">Когда планируется запуск?</w:t>
      </w:r>
    </w:p>
    <w:p>
      <w:pPr>
        <w:pStyle w:val="FieldHint"/>
      </w:pPr>
      <w:r>
        <w:t xml:space="preserve">Ориентировочная дата начала работы.</w:t>
      </w:r>
    </w:p>
    <w:p>
      <w:pPr>
        <w:pStyle w:val="FieldAnswer"/>
      </w:pPr>
      <w:r>
        <w:t xml:space="preserve"> </w:t>
      </w:r>
    </w:p>
    <w:p>
      <w:pPr>
        <w:pStyle w:val="FieldLabel"/>
      </w:pPr>
      <w:r>
        <w:t xml:space="preserve">Кто принимает решение?</w:t>
      </w:r>
    </w:p>
    <w:p>
      <w:pPr>
        <w:pStyle w:val="FieldHint"/>
      </w:pPr>
      <w:r>
        <w:t xml:space="preserve">Кто принимает финальное решение (имя, должность).</w:t>
      </w:r>
    </w:p>
    <w:p>
      <w:pPr>
        <w:pStyle w:val="FieldAnswer"/>
      </w:pPr>
      <w:r>
        <w:t xml:space="preserve"> </w:t>
      </w:r>
    </w:p>
    <w:p>
      <w:pPr>
        <w:pStyle w:val="Heading1"/>
      </w:pPr>
      <w:r>
        <w:t xml:space="preserve">10. Дополнительная информация</w:t>
      </w:r>
    </w:p>
    <w:p>
      <w:pPr>
        <w:pStyle w:val="FieldLabel"/>
      </w:pPr>
      <w:r>
        <w:t xml:space="preserve">Укажите любые детали, которые могут повлиять на проект</w:t>
      </w:r>
    </w:p>
    <w:p>
      <w:pPr>
        <w:pStyle w:val="FieldHint"/>
      </w:pPr>
      <w:r>
        <w:t xml:space="preserve">Особенности бизнеса, регулярные пиковые нагрузки, особые требования к безопасности, интеграции со сторонними сервисами и т. д.</w:t>
      </w:r>
    </w:p>
    <w:p>
      <w:pPr>
        <w:pStyle w:val="FieldAnswer"/>
      </w:pPr>
      <w:r>
        <w:t xml:space="preserve"> </w:t>
      </w:r>
    </w:p>
    <w:p>
      <w:pPr>
        <w:spacing w:after="120" w:before="120"/>
      </w:pPr>
      <w:r>
        <w:t xml:space="preserve"/>
      </w:r>
    </w:p>
    <w:p>
      <w:pPr>
        <w:pBdr>
          <w:top w:val="single" w:color="1F6FFF" w:sz="12" w:space="12"/>
        </w:pBdr>
        <w:spacing w:after="0" w:before="360"/>
      </w:pPr>
      <w:r>
        <w:rPr>
          <w:i/>
          <w:iCs/>
          <w:color w:val="5A6B80"/>
        </w:rPr>
        <w:t xml:space="preserve">Спасибо за подробный ответ — это поможет нам быстро подготовить точное предложение.</w:t>
      </w:r>
    </w:p>
    <w:p>
      <w:pPr>
        <w:spacing w:after="0" w:before="60"/>
      </w:pPr>
      <w:r>
        <w:rPr>
          <w:color w:val="5A6B80"/>
          <w:sz w:val="20"/>
          <w:szCs w:val="20"/>
        </w:rPr>
        <w:t xml:space="preserve">CallOps · lead@callops.kz · +7 705 277 12 12</w:t>
      </w:r>
    </w:p>
    <w:sectPr>
      <w:headerReference w:type="default" r:id="rId7"/>
      <w:footerReference w:type="default" r:id="rId8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right"/>
    </w:pPr>
    <w:r>
      <w:rPr>
        <w:color w:val="5A6B80"/>
        <w:sz w:val="18"/>
        <w:szCs w:val="18"/>
      </w:rPr>
      <w:t xml:space="preserve">Страница </w:t>
    </w:r>
    <w:r>
      <w:rPr>
        <w:color w:val="5A6B80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color w:val="5A6B80"/>
        <w:sz w:val="18"/>
        <w:szCs w:val="18"/>
      </w:rPr>
      <w:t xml:space="preserve"> из </w:t>
    </w:r>
    <w:r>
      <w:rPr>
        <w:color w:val="5A6B80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bottom w:val="single" w:sz="12" w:space="4" w:color="1F6FFF"/>
      </w:pBdr>
      <w:tabs>
        <w:tab w:val="right" w:pos="9360"/>
      </w:tabs>
      <w:spacing w:after="0" w:before="0" w:line="240"/>
    </w:pPr>
    <w:r>
      <w:rPr>
        <w:noProof/>
      </w:rPr>
      <w:drawing>
        <wp:inline distT="0" distB="0" distL="0" distR="0">
          <wp:extent cx="957376" cy="274320"/>
          <wp:effectExtent l="0" t="0" r="0" b="0"/>
          <wp:docPr id="1" name="Logo CallO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CallOps"/>
                  <pic:cNvPicPr/>
                </pic:nvPicPr>
                <pic:blipFill>
                  <a:blip r:embed="rIdLogo"/>
                  <a:stretch>
                    <a:fillRect/>
                  </a:stretch>
                </pic:blipFill>
                <pic:spPr>
                  <a:xfrm>
                    <a:off x="0" y="0"/>
                    <a:ext cx="957376" cy="2743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rPr>
        <w:rFonts w:ascii="Manrope" w:cs="Manrope" w:hAnsi="Manrope"/>
        <w:color w:val="5A6B80"/>
        <w:sz w:val="18"/>
        <w:szCs w:val="18"/>
      </w:rPr>
      <w:t xml:space="preserve">Бриф на подключение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420" w:hanging="24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20" w:hanging="30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1F6FFF"/>
      <w:sz w:val="32"/>
      <w:szCs w:val="32"/>
    </w:rPr>
  </w:style>
  <w:style w:type="paragraph" w:styleId="Heading2">
    <w:name w:val="Heading 2"/>
    <w:basedOn w:val="Normal"/>
    <w:next w:val="Normal"/>
    <w:qFormat/>
    <w:rPr>
      <w:color w:val="1F6FFF"/>
      <w:sz w:val="26"/>
      <w:szCs w:val="26"/>
    </w:rPr>
  </w:style>
  <w:style w:type="paragraph" w:styleId="Heading3">
    <w:name w:val="Heading 3"/>
    <w:basedOn w:val="Normal"/>
    <w:next w:val="Normal"/>
    <w:qFormat/>
    <w:rPr>
      <w:color w:val="0B1220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1F6FFF"/>
    </w:rPr>
  </w:style>
  <w:style w:type="paragraph" w:styleId="Heading5">
    <w:name w:val="Heading 5"/>
    <w:basedOn w:val="Normal"/>
    <w:next w:val="Normal"/>
    <w:qFormat/>
    <w:rPr>
      <w:color w:val="1F6FFF"/>
    </w:rPr>
  </w:style>
  <w:style w:type="paragraph" w:styleId="Heading6">
    <w:name w:val="Heading 6"/>
    <w:basedOn w:val="Normal"/>
    <w:next w:val="Normal"/>
    <w:qFormat/>
    <w:rPr>
      <w:color w:val="0B1220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Title">
    <w:name w:val="Title"/>
    <w:basedOn w:val="Normal"/>
    <w:next w:val="Normal"/>
    <w:pPr>
      <w:spacing w:after="120" w:before="0"/>
      <w:jc w:val="left"/>
    </w:pPr>
    <w:rPr>
      <w:rFonts w:ascii="Arial" w:cs="Arial" w:eastAsia="Arial" w:hAnsi="Arial"/>
      <w:b/>
      <w:bCs/>
      <w:color w:val="0B1220"/>
      <w:sz w:val="44"/>
      <w:szCs w:val="44"/>
    </w:rPr>
  </w:style>
  <w:style w:type="paragraph" w:styleId="Subtitle">
    <w:name w:val="Subtitle"/>
    <w:basedOn w:val="Normal"/>
    <w:next w:val="Normal"/>
    <w:pPr>
      <w:spacing w:after="480" w:before="0"/>
      <w:jc w:val="left"/>
    </w:pPr>
    <w:rPr>
      <w:rFonts w:ascii="Arial" w:cs="Arial" w:eastAsia="Arial" w:hAnsi="Arial"/>
      <w:color w:val="5A6B80"/>
      <w:sz w:val="24"/>
      <w:szCs w:val="24"/>
    </w:rPr>
  </w:style>
  <w:style w:type="paragraph" w:styleId="Heading1">
    <w:name w:val="Heading 1"/>
    <w:basedOn w:val="Normal"/>
    <w:next w:val="Normal"/>
    <w:qFormat/>
    <w:pPr>
      <w:spacing w:after="160" w:before="360"/>
      <w:outlineLvl w:val="0"/>
    </w:pPr>
    <w:rPr>
      <w:rFonts w:ascii="Arial" w:cs="Arial" w:eastAsia="Arial" w:hAnsi="Arial"/>
      <w:b/>
      <w:bCs/>
      <w:color w:val="0B1220"/>
      <w:sz w:val="28"/>
      <w:szCs w:val="28"/>
    </w:rPr>
  </w:style>
  <w:style w:type="paragraph" w:styleId="Heading2">
    <w:name w:val="Heading 2"/>
    <w:basedOn w:val="Normal"/>
    <w:next w:val="Normal"/>
    <w:qFormat/>
    <w:pPr>
      <w:spacing w:after="120" w:before="240"/>
      <w:outlineLvl w:val="1"/>
    </w:pPr>
    <w:rPr>
      <w:rFonts w:ascii="Arial" w:cs="Arial" w:eastAsia="Arial" w:hAnsi="Arial"/>
      <w:b/>
      <w:bCs/>
      <w:color w:val="0B1220"/>
      <w:sz w:val="24"/>
      <w:szCs w:val="24"/>
    </w:rPr>
  </w:style>
  <w:style w:type="paragraph" w:styleId="FieldLabel">
    <w:name w:val="Field Label"/>
    <w:basedOn w:val="Normal"/>
    <w:next w:val="Normal"/>
    <w:pPr>
      <w:spacing w:after="60" w:before="200"/>
    </w:pPr>
    <w:rPr>
      <w:rFonts w:ascii="Arial" w:cs="Arial" w:eastAsia="Arial" w:hAnsi="Arial"/>
      <w:b/>
      <w:bCs/>
      <w:color w:val="0B1220"/>
      <w:sz w:val="22"/>
      <w:szCs w:val="22"/>
    </w:rPr>
  </w:style>
  <w:style w:type="paragraph" w:styleId="FieldHint">
    <w:name w:val="Field Hint"/>
    <w:basedOn w:val="Normal"/>
    <w:next w:val="Normal"/>
    <w:pPr>
      <w:spacing w:after="80" w:before="0"/>
    </w:pPr>
    <w:rPr>
      <w:rFonts w:ascii="Arial" w:cs="Arial" w:eastAsia="Arial" w:hAnsi="Arial"/>
      <w:i/>
      <w:iCs/>
      <w:color w:val="5A6B80"/>
      <w:sz w:val="20"/>
      <w:szCs w:val="20"/>
    </w:rPr>
  </w:style>
  <w:style w:type="paragraph" w:styleId="FieldAnswer">
    <w:name w:val="Field Answer"/>
    <w:basedOn w:val="Normal"/>
    <w:next w:val="Normal"/>
    <w:pPr>
      <w:pBdr>
        <w:bottom w:val="single" w:color="CCD6E0" w:sz="6" w:space="4"/>
      </w:pBdr>
      <w:spacing w:after="200" w:before="0" w:line="400"/>
    </w:pPr>
    <w:rPr>
      <w:rFonts w:ascii="Arial" w:cs="Arial" w:eastAsia="Arial" w:hAnsi="Arial"/>
      <w:color w:val="0B1220"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Logo" Type="http://schemas.openxmlformats.org/officeDocument/2006/relationships/image" Target="media/logo_header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2026-04-21T23:06:38.566Z</dcterms:created>
  <dcterms:modified xsi:type="dcterms:W3CDTF">2026-04-21T23:06:38.567Z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